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F3" w:rsidRDefault="00D549F3" w:rsidP="00D549F3">
      <w:pPr>
        <w:widowControl w:val="0"/>
        <w:suppressAutoHyphens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STATUT 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Żłobka Miejskiego 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w</w:t>
      </w:r>
      <w:proofErr w:type="gramEnd"/>
      <w:r>
        <w:rPr>
          <w:b/>
          <w:bCs/>
          <w:i/>
          <w:iCs/>
          <w:color w:val="000000"/>
        </w:rPr>
        <w:t xml:space="preserve"> Głubczycach</w:t>
      </w: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Postanowienia ogólne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>Ilekroć w Statucie jest mowa o:</w:t>
      </w:r>
    </w:p>
    <w:p w:rsidR="00D549F3" w:rsidRDefault="00D549F3" w:rsidP="00D549F3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 xml:space="preserve">Radzie Miejskiej – rozumie się przez to Radę Miejską w Głubczycach </w:t>
      </w:r>
    </w:p>
    <w:p w:rsidR="00D549F3" w:rsidRDefault="00D549F3" w:rsidP="00D549F3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>Burmistrzu-rozumie się przez to Burmistrza Głubczyc</w:t>
      </w:r>
    </w:p>
    <w:p w:rsidR="00D549F3" w:rsidRDefault="00D549F3" w:rsidP="00D549F3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 xml:space="preserve">Żłobku- rozumie się przez to Żłobek Miejski w Głubczycach </w:t>
      </w:r>
    </w:p>
    <w:p w:rsidR="00D549F3" w:rsidRDefault="00D549F3" w:rsidP="00D549F3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 xml:space="preserve">Dyrektorze – rozumie się przez to Dyrektora Żłobka Miejskiego w Głubczycach </w:t>
      </w:r>
    </w:p>
    <w:p w:rsidR="00D549F3" w:rsidRDefault="00D549F3" w:rsidP="00D549F3">
      <w:pPr>
        <w:widowControl w:val="0"/>
        <w:suppressAutoHyphens/>
        <w:rPr>
          <w:color w:val="000000"/>
        </w:rPr>
      </w:pP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>Żłobek działa na podstawie:</w:t>
      </w:r>
    </w:p>
    <w:p w:rsidR="00D549F3" w:rsidRDefault="00D549F3" w:rsidP="00D549F3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color w:val="000000"/>
        </w:rPr>
      </w:pPr>
      <w:proofErr w:type="gramStart"/>
      <w:r>
        <w:rPr>
          <w:color w:val="000000"/>
        </w:rPr>
        <w:t>ustawy</w:t>
      </w:r>
      <w:proofErr w:type="gramEnd"/>
      <w:r>
        <w:rPr>
          <w:color w:val="000000"/>
        </w:rPr>
        <w:t xml:space="preserve"> z dnia 4 lutego 2011 o opiece nad dziećmi w wieku do lat 3.</w:t>
      </w:r>
    </w:p>
    <w:p w:rsidR="00D549F3" w:rsidRDefault="00D549F3" w:rsidP="00D549F3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color w:val="000000"/>
        </w:rPr>
      </w:pPr>
      <w:r>
        <w:rPr>
          <w:color w:val="000000"/>
        </w:rPr>
        <w:t xml:space="preserve">ustawy z dnia 27 sierpnia 2009 r. o finansach publicznych ( Dz. U z 2009 r Nr 157, </w:t>
      </w:r>
      <w:proofErr w:type="gramStart"/>
      <w:r>
        <w:rPr>
          <w:color w:val="000000"/>
        </w:rPr>
        <w:t>poz.1240,  z</w:t>
      </w:r>
      <w:proofErr w:type="gramEnd"/>
      <w:r>
        <w:rPr>
          <w:color w:val="000000"/>
        </w:rPr>
        <w:t xml:space="preserve"> późniejszymi zmianami)</w:t>
      </w:r>
    </w:p>
    <w:p w:rsidR="00D549F3" w:rsidRDefault="00D549F3" w:rsidP="00D549F3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color w:val="000000"/>
        </w:rPr>
      </w:pPr>
      <w:proofErr w:type="gramStart"/>
      <w:r>
        <w:rPr>
          <w:color w:val="000000"/>
        </w:rPr>
        <w:t>innych</w:t>
      </w:r>
      <w:proofErr w:type="gramEnd"/>
      <w:r>
        <w:rPr>
          <w:color w:val="000000"/>
        </w:rPr>
        <w:t xml:space="preserve"> przepisów dotyczących jednostek budżetowych.</w:t>
      </w:r>
    </w:p>
    <w:p w:rsidR="00D549F3" w:rsidRDefault="00D549F3" w:rsidP="00D549F3">
      <w:pPr>
        <w:widowControl w:val="0"/>
        <w:suppressAutoHyphens/>
        <w:ind w:left="360"/>
        <w:jc w:val="center"/>
        <w:rPr>
          <w:color w:val="000000"/>
        </w:rPr>
      </w:pPr>
    </w:p>
    <w:p w:rsidR="00D549F3" w:rsidRDefault="00D549F3" w:rsidP="00D549F3">
      <w:pPr>
        <w:widowControl w:val="0"/>
        <w:suppressAutoHyphens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D549F3" w:rsidRDefault="00D549F3" w:rsidP="00D549F3">
      <w:pPr>
        <w:widowControl w:val="0"/>
        <w:suppressAutoHyphens/>
        <w:ind w:left="360"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 xml:space="preserve">Żłobek używa nazwy Żłobek Miejski w Głubczycach. </w:t>
      </w:r>
    </w:p>
    <w:p w:rsidR="00D549F3" w:rsidRDefault="00D549F3" w:rsidP="00D549F3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 xml:space="preserve">Żłobek prowadzony jest przy ul. Wałowej 4 w Głubczycach. </w:t>
      </w:r>
    </w:p>
    <w:p w:rsidR="00D549F3" w:rsidRDefault="00D549F3" w:rsidP="00D549F3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>Obszar działania Żłobka obejmuje Gminę Głubczyce.</w:t>
      </w:r>
    </w:p>
    <w:p w:rsidR="00D549F3" w:rsidRDefault="00D549F3" w:rsidP="00D549F3">
      <w:pPr>
        <w:widowControl w:val="0"/>
        <w:suppressAutoHyphens/>
        <w:rPr>
          <w:color w:val="000000"/>
        </w:rPr>
      </w:pPr>
    </w:p>
    <w:p w:rsidR="00D549F3" w:rsidRDefault="00D549F3" w:rsidP="00D549F3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hanging="720"/>
        <w:rPr>
          <w:b/>
          <w:bCs/>
          <w:color w:val="000000"/>
        </w:rPr>
      </w:pPr>
      <w:r>
        <w:rPr>
          <w:b/>
          <w:bCs/>
          <w:color w:val="000000"/>
        </w:rPr>
        <w:t>Przedmiot działalności, cele i zadania Żłobka oraz sposób ich realizacji</w:t>
      </w: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1.Przedmiotem działalności Żłobka jest opieka nad dzieckiem w wieku do lat 3.</w:t>
      </w:r>
    </w:p>
    <w:p w:rsidR="00D549F3" w:rsidRDefault="00D549F3" w:rsidP="00D549F3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 xml:space="preserve">2. Celem Żłobka jest zapewnienie właściwej opieki pielęgnacyjnej oraz edukacyjnej dzieciom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lat 3 pozostawionym pod opieką Żłobka w czasie pracy ich rodziców i opiekunów oraz wsparcie rodziców i opiekunów w opiece nad dzieckiem w okresie jego wczesnego rozwoju.</w:t>
      </w: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>4. Zadaniem Żłobka jest w szczególności: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>1) zapewnienie dziecku opieki w warunkach bytowych zbliżonych do warunków domowych, a w szczególności na zapewnieniu bezpieczeństwa, prawidłowego żywienia i wychowania.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>2) zagwarantowanie dziecku właściwej opieki pielęgnacyjnej oraz edukacyjnej, poprzez prowadzenie zajęć zabawowych z elementami edukacji, z uwzględnieniem indywidualnych potrzeb i rozwoju dziecka,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>3) prowadzenie zajęć opiekuńczo-wychowawczych i edukacyjnych, uwzględniających rozwój psychomotoryczny dziecka, właściwych do wieku dziecka,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>4) zapewnienie dzieciom warunków do prawidłowego rozwoju, odpowiedniego do ich wieku i potrzeb,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 xml:space="preserve">5) zapewnienie wyżywienia, uwzględniającego obowiązujące normy żywieniowe, </w:t>
      </w:r>
      <w:proofErr w:type="gramStart"/>
      <w:r>
        <w:rPr>
          <w:color w:val="000000"/>
        </w:rPr>
        <w:t>dbanie o jakość</w:t>
      </w:r>
      <w:proofErr w:type="gramEnd"/>
      <w:r>
        <w:rPr>
          <w:color w:val="000000"/>
        </w:rPr>
        <w:t>, smak i estetykę posiłków,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>6) czuwanie nad rozwojem psychicznym i fizycznym dzieci,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 xml:space="preserve">7) zapewnienie właściwej opieki pielęgnacyjnej oraz edukacyjnej dzieciom zakwalifikowanym do grup dyspanseryjnych i dzieciom niepełnosprawnym, ze </w:t>
      </w:r>
      <w:r>
        <w:rPr>
          <w:color w:val="000000"/>
        </w:rPr>
        <w:lastRenderedPageBreak/>
        <w:t>szczególnym uwzględnieniem indywidualnych potrzeb dziecka lub stopnia niepełnosprawności,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>8) wszechstronne rozwijanie indywidualnych zdolności ruchowych i manualnych dzieci odpowiednio do ich wieku lub stopnia niepełnosprawności, a także przygotowanie ich do życia w społeczeństwie,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  <w:r>
        <w:rPr>
          <w:color w:val="000000"/>
        </w:rPr>
        <w:t xml:space="preserve">10) współpraca z rodzicami w celu wspomagania rodziny w wychowaniu </w:t>
      </w:r>
      <w:proofErr w:type="gramStart"/>
      <w:r>
        <w:rPr>
          <w:color w:val="000000"/>
        </w:rPr>
        <w:t>dziecka                      i</w:t>
      </w:r>
      <w:proofErr w:type="gramEnd"/>
      <w:r>
        <w:rPr>
          <w:color w:val="000000"/>
        </w:rPr>
        <w:t xml:space="preserve"> ujednolicenia metod opieki pielęgnacyjnej i wychowania w Żłobku i w domu.</w:t>
      </w:r>
    </w:p>
    <w:p w:rsidR="00D549F3" w:rsidRDefault="00D549F3" w:rsidP="00D549F3">
      <w:pPr>
        <w:widowControl w:val="0"/>
        <w:suppressAutoHyphens/>
        <w:ind w:left="426"/>
        <w:jc w:val="both"/>
        <w:rPr>
          <w:color w:val="000000"/>
        </w:rPr>
      </w:pP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III. Warunki przyjmowania dzieci do Żłobka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numPr>
          <w:ilvl w:val="1"/>
          <w:numId w:val="4"/>
        </w:numPr>
        <w:tabs>
          <w:tab w:val="num" w:pos="142"/>
          <w:tab w:val="left" w:pos="426"/>
        </w:tabs>
        <w:suppressAutoHyphens/>
        <w:ind w:left="284" w:hanging="142"/>
        <w:rPr>
          <w:color w:val="000000"/>
        </w:rPr>
      </w:pPr>
      <w:r>
        <w:rPr>
          <w:color w:val="000000"/>
        </w:rPr>
        <w:t xml:space="preserve">Przyjęcia dzieci do Żłobka odbywają się przez cały rok kalendarzowy. </w:t>
      </w:r>
    </w:p>
    <w:p w:rsidR="00D549F3" w:rsidRDefault="00D549F3" w:rsidP="00D549F3">
      <w:pPr>
        <w:widowControl w:val="0"/>
        <w:numPr>
          <w:ilvl w:val="1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rPr>
          <w:color w:val="000000"/>
        </w:rPr>
        <w:t>Do Żłobka mogą być – w miarę wolnych miejsc - przyjęte dzieci spoza terenu Gminy Głubczyce.</w:t>
      </w:r>
    </w:p>
    <w:p w:rsidR="00D549F3" w:rsidRDefault="00D549F3" w:rsidP="00D549F3">
      <w:pPr>
        <w:widowControl w:val="0"/>
        <w:suppressAutoHyphens/>
        <w:ind w:left="426"/>
        <w:rPr>
          <w:color w:val="000000"/>
        </w:rPr>
      </w:pP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 W pierwszej kolejności do Żłobka przyjmowane są dzieci:</w:t>
      </w:r>
    </w:p>
    <w:p w:rsidR="00D549F3" w:rsidRDefault="00D549F3" w:rsidP="00D549F3">
      <w:pPr>
        <w:widowControl w:val="0"/>
        <w:suppressAutoHyphens/>
        <w:ind w:left="567" w:hanging="283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których oboje z rodziców lub opiekunów prawnych pracują, studiują na kierunkach stacjonarnych lub prowadzą działalność gospodarczą, </w:t>
      </w:r>
    </w:p>
    <w:p w:rsidR="00D549F3" w:rsidRDefault="00D549F3" w:rsidP="00D549F3">
      <w:pPr>
        <w:widowControl w:val="0"/>
        <w:suppressAutoHyphens/>
        <w:ind w:left="567" w:hanging="283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pracującego lub prowadzącego działalność gospodarczą rodzica lub opiekuna prawnego, który samotnie wychowuje dziecko.</w:t>
      </w:r>
    </w:p>
    <w:p w:rsidR="00D549F3" w:rsidRDefault="00D549F3" w:rsidP="00D549F3">
      <w:pPr>
        <w:widowControl w:val="0"/>
        <w:suppressAutoHyphens/>
        <w:ind w:left="567" w:hanging="283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) matek lub ojców, wobec których orzeczono na podstawie odrębnych przepisów znaczny lub umiarkowany stopień niepełnosprawności, bądź całkowitą niezdolność do </w:t>
      </w:r>
      <w:proofErr w:type="spellStart"/>
      <w:r>
        <w:rPr>
          <w:color w:val="000000"/>
        </w:rPr>
        <w:t>samoegzystencji</w:t>
      </w:r>
      <w:proofErr w:type="spellEnd"/>
      <w:r>
        <w:rPr>
          <w:color w:val="000000"/>
        </w:rPr>
        <w:t xml:space="preserve"> na podstawie odrębnych przepisów.</w:t>
      </w:r>
    </w:p>
    <w:p w:rsidR="00D549F3" w:rsidRDefault="00D549F3" w:rsidP="00D549F3">
      <w:pPr>
        <w:widowControl w:val="0"/>
        <w:suppressAutoHyphens/>
        <w:ind w:left="567" w:hanging="283"/>
        <w:rPr>
          <w:color w:val="000000"/>
        </w:rPr>
      </w:pPr>
      <w:proofErr w:type="gramStart"/>
      <w:r>
        <w:rPr>
          <w:color w:val="000000"/>
        </w:rPr>
        <w:t xml:space="preserve">d ) </w:t>
      </w:r>
      <w:proofErr w:type="gramEnd"/>
      <w:r>
        <w:rPr>
          <w:color w:val="000000"/>
        </w:rPr>
        <w:t>rodzin zastępczych,</w:t>
      </w:r>
    </w:p>
    <w:p w:rsidR="00D549F3" w:rsidRDefault="00D549F3" w:rsidP="00D549F3">
      <w:pPr>
        <w:widowControl w:val="0"/>
        <w:suppressAutoHyphens/>
        <w:ind w:left="567" w:hanging="283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dzieci, które już uczęszczały i ich rodzeństwa. </w:t>
      </w:r>
    </w:p>
    <w:p w:rsidR="00D549F3" w:rsidRDefault="00D549F3" w:rsidP="00D549F3">
      <w:pPr>
        <w:widowControl w:val="0"/>
        <w:suppressAutoHyphens/>
        <w:rPr>
          <w:color w:val="000000"/>
        </w:rPr>
      </w:pP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numPr>
          <w:ilvl w:val="2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rPr>
          <w:color w:val="000000"/>
        </w:rPr>
        <w:t xml:space="preserve">O przyjęciu do Żłobka decyduje </w:t>
      </w:r>
      <w:proofErr w:type="gramStart"/>
      <w:r>
        <w:rPr>
          <w:color w:val="000000"/>
        </w:rPr>
        <w:t xml:space="preserve">Dyrektor , </w:t>
      </w:r>
      <w:proofErr w:type="gramEnd"/>
      <w:r>
        <w:rPr>
          <w:color w:val="000000"/>
        </w:rPr>
        <w:t>na podstawie wypełnionej przez rodziców lub opiekunów prawnych karty zgłoszeniowej.</w:t>
      </w:r>
    </w:p>
    <w:p w:rsidR="00D549F3" w:rsidRDefault="00D549F3" w:rsidP="00D549F3">
      <w:pPr>
        <w:widowControl w:val="0"/>
        <w:numPr>
          <w:ilvl w:val="2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rPr>
          <w:color w:val="000000"/>
        </w:rPr>
        <w:t xml:space="preserve">Warunkiem korzystania z usług Żłobka jest podpisanie umowy cywilnoprawnej pomiędzy rodzicami lub opiekunami prawnymi dziecka a </w:t>
      </w:r>
      <w:proofErr w:type="gramStart"/>
      <w:r>
        <w:rPr>
          <w:color w:val="000000"/>
        </w:rPr>
        <w:t>Dyrektorem .</w:t>
      </w:r>
      <w:proofErr w:type="gramEnd"/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IV Zasady ustalania opłat za pobyt i wyżywienie w przypadku nieobecności dziecka</w:t>
      </w:r>
    </w:p>
    <w:p w:rsidR="00D549F3" w:rsidRDefault="00D549F3" w:rsidP="00D549F3">
      <w:pPr>
        <w:widowControl w:val="0"/>
        <w:suppressAutoHyphens/>
        <w:ind w:left="360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ind w:left="36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D549F3" w:rsidRDefault="00D549F3" w:rsidP="00D549F3">
      <w:pPr>
        <w:widowControl w:val="0"/>
        <w:tabs>
          <w:tab w:val="num" w:pos="1800"/>
        </w:tabs>
        <w:suppressAutoHyphens/>
        <w:ind w:left="142"/>
        <w:rPr>
          <w:color w:val="000000"/>
        </w:rPr>
      </w:pPr>
    </w:p>
    <w:p w:rsidR="00D549F3" w:rsidRDefault="00D549F3" w:rsidP="00D549F3">
      <w:pPr>
        <w:widowControl w:val="0"/>
        <w:numPr>
          <w:ilvl w:val="3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rPr>
          <w:color w:val="000000"/>
        </w:rPr>
        <w:t>W</w:t>
      </w:r>
      <w:r>
        <w:rPr>
          <w:color w:val="000000"/>
          <w:spacing w:val="-2"/>
        </w:rPr>
        <w:t>y</w:t>
      </w:r>
      <w:r>
        <w:rPr>
          <w:color w:val="000000"/>
        </w:rPr>
        <w:t>so</w:t>
      </w:r>
      <w:r>
        <w:rPr>
          <w:color w:val="000000"/>
          <w:spacing w:val="-2"/>
        </w:rPr>
        <w:t>k</w:t>
      </w:r>
      <w:r>
        <w:rPr>
          <w:color w:val="000000"/>
        </w:rPr>
        <w:t>ość miesięcznej opłaty za pobyt dziecka w żłobku s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o</w:t>
      </w:r>
      <w:r>
        <w:rPr>
          <w:color w:val="000000"/>
          <w:spacing w:val="-1"/>
        </w:rPr>
        <w:t>w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oc</w:t>
      </w:r>
      <w:r>
        <w:rPr>
          <w:color w:val="000000"/>
          <w:spacing w:val="-2"/>
        </w:rPr>
        <w:t>zy</w:t>
      </w:r>
      <w:r>
        <w:rPr>
          <w:color w:val="000000"/>
        </w:rPr>
        <w:t>n s</w:t>
      </w:r>
      <w:r>
        <w:rPr>
          <w:color w:val="000000"/>
          <w:spacing w:val="1"/>
        </w:rPr>
        <w:t>t</w:t>
      </w:r>
      <w:r>
        <w:rPr>
          <w:color w:val="000000"/>
        </w:rPr>
        <w:t>aw</w:t>
      </w:r>
      <w:r>
        <w:rPr>
          <w:color w:val="000000"/>
          <w:spacing w:val="-3"/>
        </w:rPr>
        <w:t>k</w:t>
      </w:r>
      <w:r>
        <w:rPr>
          <w:color w:val="000000"/>
        </w:rPr>
        <w:t>i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od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no</w:t>
      </w:r>
      <w:r>
        <w:rPr>
          <w:color w:val="000000"/>
          <w:spacing w:val="-1"/>
        </w:rPr>
        <w:t>w</w:t>
      </w:r>
      <w:r>
        <w:rPr>
          <w:color w:val="000000"/>
          <w:spacing w:val="-2"/>
        </w:rPr>
        <w:t>e</w:t>
      </w:r>
      <w:r>
        <w:rPr>
          <w:color w:val="000000"/>
        </w:rPr>
        <w:t>j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1 godzinę pobytu (</w:t>
      </w:r>
      <w:r>
        <w:rPr>
          <w:color w:val="000000"/>
        </w:rPr>
        <w:t>określonej odrębną uchwałą Rady Miejskiej)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rzeczywistej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z</w:t>
      </w:r>
      <w:r>
        <w:rPr>
          <w:color w:val="000000"/>
        </w:rPr>
        <w:t>by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od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pob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ec</w:t>
      </w:r>
      <w:r>
        <w:rPr>
          <w:color w:val="000000"/>
          <w:spacing w:val="-2"/>
        </w:rPr>
        <w:t>k</w:t>
      </w:r>
      <w:r>
        <w:rPr>
          <w:color w:val="000000"/>
        </w:rPr>
        <w:t>a w żłobku w danym miesiącu.</w:t>
      </w:r>
    </w:p>
    <w:p w:rsidR="00D549F3" w:rsidRDefault="00D549F3" w:rsidP="00D549F3">
      <w:pPr>
        <w:widowControl w:val="0"/>
        <w:numPr>
          <w:ilvl w:val="3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rPr>
          <w:color w:val="000000"/>
        </w:rPr>
        <w:t xml:space="preserve">Opłaty za wyżywienie ustalane są w oparciu o rzeczywistą ilość dni uczęszczania dziecka do Żłobka, po uwzględnieniu </w:t>
      </w:r>
      <w:proofErr w:type="gramStart"/>
      <w:r>
        <w:rPr>
          <w:color w:val="000000"/>
        </w:rPr>
        <w:t>wcześniejszego co</w:t>
      </w:r>
      <w:proofErr w:type="gramEnd"/>
      <w:r>
        <w:rPr>
          <w:color w:val="000000"/>
        </w:rPr>
        <w:t xml:space="preserve"> najmniej jednodniowego zgłoszenia nieobecności dziecka i dziennej stawki żywieniowej. </w:t>
      </w:r>
    </w:p>
    <w:p w:rsidR="00D549F3" w:rsidRDefault="00D549F3" w:rsidP="00D549F3">
      <w:pPr>
        <w:widowControl w:val="0"/>
        <w:numPr>
          <w:ilvl w:val="3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rPr>
          <w:color w:val="000000"/>
        </w:rPr>
        <w:t>Wysokość stawki żywieniowej ustalana jest na poziomie kosztów zakupu surowców niezbędnych do przygotowania posiłków.</w:t>
      </w:r>
    </w:p>
    <w:p w:rsidR="00D549F3" w:rsidRDefault="00D549F3" w:rsidP="00D549F3">
      <w:pPr>
        <w:widowControl w:val="0"/>
        <w:numPr>
          <w:ilvl w:val="3"/>
          <w:numId w:val="4"/>
        </w:numPr>
        <w:tabs>
          <w:tab w:val="num" w:pos="426"/>
        </w:tabs>
        <w:suppressAutoHyphens/>
        <w:ind w:left="426" w:hanging="284"/>
        <w:rPr>
          <w:color w:val="000000"/>
        </w:rPr>
      </w:pPr>
      <w:r>
        <w:t>Terminy i zasady wnoszenia opłat za pobyt i wyżywienie zostaną określone w umowie cywilnoprawnej zawartej przez Dyrektora z rodzicem lub opiekunem prawnym dziecka.</w:t>
      </w:r>
    </w:p>
    <w:p w:rsidR="00D549F3" w:rsidRDefault="00D549F3" w:rsidP="00D549F3">
      <w:pPr>
        <w:widowControl w:val="0"/>
        <w:tabs>
          <w:tab w:val="num" w:pos="1800"/>
        </w:tabs>
        <w:suppressAutoHyphens/>
      </w:pPr>
    </w:p>
    <w:p w:rsidR="00D549F3" w:rsidRDefault="00D549F3" w:rsidP="00D549F3">
      <w:pPr>
        <w:widowControl w:val="0"/>
        <w:tabs>
          <w:tab w:val="num" w:pos="1800"/>
        </w:tabs>
        <w:suppressAutoHyphens/>
      </w:pPr>
    </w:p>
    <w:p w:rsidR="00D549F3" w:rsidRDefault="00D549F3" w:rsidP="00D549F3">
      <w:pPr>
        <w:widowControl w:val="0"/>
        <w:tabs>
          <w:tab w:val="num" w:pos="1800"/>
        </w:tabs>
        <w:suppressAutoHyphens/>
      </w:pPr>
    </w:p>
    <w:p w:rsidR="00D549F3" w:rsidRDefault="00D549F3" w:rsidP="00D549F3">
      <w:pPr>
        <w:widowControl w:val="0"/>
        <w:suppressAutoHyphens/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ab/>
        <w:t xml:space="preserve"> Zarządzanie Żłobkiem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>Dyrektor kieruje działalnością Żłobka i reprezentuje go na zewnątrz.</w:t>
      </w:r>
    </w:p>
    <w:p w:rsidR="00D549F3" w:rsidRDefault="00D549F3" w:rsidP="00D549F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>Dyrektor jest przełożonym pracowników Żłobka.</w:t>
      </w:r>
    </w:p>
    <w:p w:rsidR="00D549F3" w:rsidRDefault="00D549F3" w:rsidP="00D549F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 xml:space="preserve">Dyrektor podejmuje bieżące decyzje dotyczące funkcjonowania żłobka samodzielnie w granicach udzielonego przez </w:t>
      </w:r>
      <w:proofErr w:type="gramStart"/>
      <w:r>
        <w:rPr>
          <w:color w:val="000000"/>
        </w:rPr>
        <w:t>Burmistrza  pełnomocnictwa</w:t>
      </w:r>
      <w:proofErr w:type="gramEnd"/>
      <w:r>
        <w:rPr>
          <w:color w:val="000000"/>
        </w:rPr>
        <w:t xml:space="preserve"> i ponosi za nie odpowiedzialność.</w:t>
      </w:r>
    </w:p>
    <w:p w:rsidR="00D549F3" w:rsidRDefault="00D549F3" w:rsidP="00D549F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>Dyrektora Żłobka zatrudnia i zwalnia Burmistrz.</w:t>
      </w:r>
    </w:p>
    <w:p w:rsidR="00D549F3" w:rsidRDefault="00D549F3" w:rsidP="00D549F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color w:val="000000"/>
        </w:rPr>
      </w:pPr>
      <w:r>
        <w:rPr>
          <w:color w:val="000000"/>
        </w:rPr>
        <w:t>Szczegółowe zasady organizacji wewnętrznej Żłobka oraz godziny pracy żłobka, określa regulamin organizacyjny nadany przez Dyrektora.</w:t>
      </w: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VI. Zasady gospodarki finansowej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>1. Żłobek prowadzony jest w formie jednostki budżetowej.</w:t>
      </w: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2. Żłobek jako jednostka budżetowa prowadzi gospodarkę finansową według zasad określonych dla </w:t>
      </w:r>
      <w:proofErr w:type="gramStart"/>
      <w:r>
        <w:rPr>
          <w:color w:val="000000"/>
        </w:rPr>
        <w:t>jednostek  budżetowych</w:t>
      </w:r>
      <w:proofErr w:type="gramEnd"/>
      <w:r>
        <w:rPr>
          <w:color w:val="000000"/>
        </w:rPr>
        <w:t>.</w:t>
      </w: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>3. Podstawa gospodarki finansowej żłobka jest roczny plan finansowy obejmujący dochody</w:t>
      </w: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wydatki. </w:t>
      </w: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VII Postanowienia końcowe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D549F3" w:rsidRDefault="00D549F3" w:rsidP="00D549F3">
      <w:pPr>
        <w:widowControl w:val="0"/>
        <w:suppressAutoHyphens/>
        <w:jc w:val="center"/>
        <w:rPr>
          <w:b/>
          <w:bCs/>
          <w:color w:val="000000"/>
        </w:rPr>
      </w:pPr>
    </w:p>
    <w:p w:rsidR="00D549F3" w:rsidRDefault="00D549F3" w:rsidP="00D549F3">
      <w:pPr>
        <w:widowControl w:val="0"/>
        <w:suppressAutoHyphens/>
        <w:rPr>
          <w:color w:val="000000"/>
        </w:rPr>
      </w:pPr>
      <w:r>
        <w:rPr>
          <w:color w:val="000000"/>
        </w:rPr>
        <w:t>Zmiana postanowień statutu następuje w trybie właściwym dla jego uchwalenia.</w:t>
      </w:r>
    </w:p>
    <w:p w:rsidR="00D549F3" w:rsidRDefault="00D549F3" w:rsidP="00D549F3"/>
    <w:p w:rsidR="00915917" w:rsidRDefault="00D549F3">
      <w:bookmarkStart w:id="0" w:name="_GoBack"/>
      <w:bookmarkEnd w:id="0"/>
    </w:p>
    <w:sectPr w:rsidR="0091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D3A4FBE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D3"/>
    <w:rsid w:val="00A06889"/>
    <w:rsid w:val="00B14FD3"/>
    <w:rsid w:val="00D549F3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DD90-FFDC-4790-95FC-34AEF30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2019-05-08T08:46:00Z</dcterms:created>
  <dcterms:modified xsi:type="dcterms:W3CDTF">2019-05-08T08:46:00Z</dcterms:modified>
</cp:coreProperties>
</file>